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55" w:type="dxa"/>
          <w:left w:w="55" w:type="dxa"/>
          <w:bottom w:w="55" w:type="dxa"/>
          <w:right w:w="55" w:type="dxa"/>
        </w:tblCellMar>
      </w:tblPr>
      <w:tblGrid>
        <w:gridCol w:w="4818"/>
        <w:gridCol w:w="4819"/>
      </w:tblGrid>
      <w:tr>
        <w:trPr/>
        <w:tc>
          <w:tcPr>
            <w:tcW w:w="4818" w:type="dxa"/>
            <w:tcBorders/>
          </w:tcPr>
          <w:p>
            <w:pPr>
              <w:pStyle w:val="TableContents"/>
              <w:widowControl w:val="false"/>
              <w:suppressLineNumbers/>
              <w:bidi w:val="0"/>
              <w:jc w:val="left"/>
              <w:rPr/>
            </w:pPr>
            <w:r>
              <w:rPr/>
              <w:drawing>
                <wp:inline distT="0" distB="0" distL="0" distR="0">
                  <wp:extent cx="2392045" cy="885190"/>
                  <wp:effectExtent l="0" t="0" r="0" b="0"/>
                  <wp:docPr id="1" name="ERCOFTAC"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OFTAC" descr="">
                            <a:hlinkClick r:id="rId3"/>
                          </pic:cNvPr>
                          <pic:cNvPicPr>
                            <a:picLocks noChangeAspect="1" noChangeArrowheads="1"/>
                          </pic:cNvPicPr>
                        </pic:nvPicPr>
                        <pic:blipFill>
                          <a:blip r:embed="rId2"/>
                          <a:stretch>
                            <a:fillRect/>
                          </a:stretch>
                        </pic:blipFill>
                        <pic:spPr bwMode="auto">
                          <a:xfrm>
                            <a:off x="0" y="0"/>
                            <a:ext cx="2392045" cy="885190"/>
                          </a:xfrm>
                          <a:prstGeom prst="rect">
                            <a:avLst/>
                          </a:prstGeom>
                        </pic:spPr>
                      </pic:pic>
                    </a:graphicData>
                  </a:graphic>
                </wp:inline>
              </w:drawing>
            </w:r>
          </w:p>
        </w:tc>
        <w:tc>
          <w:tcPr>
            <w:tcW w:w="4819" w:type="dxa"/>
            <w:tcBorders/>
          </w:tcPr>
          <w:p>
            <w:pPr>
              <w:pStyle w:val="TableContents"/>
              <w:widowControl w:val="false"/>
              <w:suppressLineNumbers/>
              <w:bidi w:val="0"/>
              <w:jc w:val="left"/>
              <w:rPr/>
            </w:pPr>
            <w:r>
              <w:rPr/>
              <w:drawing>
                <wp:inline distT="0" distB="0" distL="0" distR="0">
                  <wp:extent cx="2392045" cy="822960"/>
                  <wp:effectExtent l="0" t="0" r="0" b="0"/>
                  <wp:docPr id="2" name="FME CTU"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E CTU" descr="">
                            <a:hlinkClick r:id="rId5"/>
                          </pic:cNvPr>
                          <pic:cNvPicPr>
                            <a:picLocks noChangeAspect="1" noChangeArrowheads="1"/>
                          </pic:cNvPicPr>
                        </pic:nvPicPr>
                        <pic:blipFill>
                          <a:blip r:embed="rId4"/>
                          <a:stretch>
                            <a:fillRect/>
                          </a:stretch>
                        </pic:blipFill>
                        <pic:spPr bwMode="auto">
                          <a:xfrm>
                            <a:off x="0" y="0"/>
                            <a:ext cx="2392045" cy="822960"/>
                          </a:xfrm>
                          <a:prstGeom prst="rect">
                            <a:avLst/>
                          </a:prstGeom>
                        </pic:spPr>
                      </pic:pic>
                    </a:graphicData>
                  </a:graphic>
                </wp:inline>
              </w:drawing>
            </w:r>
          </w:p>
        </w:tc>
      </w:tr>
    </w:tbl>
    <w:p>
      <w:pPr>
        <w:pStyle w:val="Normal"/>
        <w:bidi w:val="0"/>
        <w:jc w:val="left"/>
        <w:rPr>
          <w:b/>
          <w:b/>
          <w:bCs/>
        </w:rPr>
      </w:pPr>
      <w:r>
        <w:rPr>
          <w:b/>
          <w:bCs/>
        </w:rPr>
      </w:r>
    </w:p>
    <w:p>
      <w:pPr>
        <w:pStyle w:val="Normal"/>
        <w:bidi w:val="0"/>
        <w:jc w:val="left"/>
        <w:rPr>
          <w:b/>
          <w:b/>
          <w:bCs/>
        </w:rPr>
      </w:pPr>
      <w:r>
        <w:rPr>
          <w:b/>
          <w:bCs/>
        </w:rPr>
        <w:t>ERCOFTAC Spring Festival, April 6-7-8, 2022</w:t>
      </w:r>
    </w:p>
    <w:p>
      <w:pPr>
        <w:pStyle w:val="Normal"/>
        <w:bidi w:val="0"/>
        <w:jc w:val="left"/>
        <w:rPr>
          <w:i/>
          <w:i/>
          <w:iCs/>
        </w:rPr>
      </w:pPr>
      <w:r>
        <w:rPr>
          <w:i/>
          <w:iCs/>
        </w:rPr>
        <w:t xml:space="preserve">Hosted by the </w:t>
      </w:r>
      <w:hyperlink r:id="rId6">
        <w:r>
          <w:rPr>
            <w:rStyle w:val="InternetLink"/>
            <w:i/>
            <w:iCs/>
          </w:rPr>
          <w:t>Faculty of Mechanical Engineering</w:t>
        </w:r>
      </w:hyperlink>
      <w:r>
        <w:rPr>
          <w:i/>
          <w:iCs/>
        </w:rPr>
        <w:t xml:space="preserve">, </w:t>
      </w:r>
      <w:hyperlink r:id="rId7">
        <w:r>
          <w:rPr>
            <w:rStyle w:val="InternetLink"/>
            <w:i/>
            <w:iCs/>
          </w:rPr>
          <w:t>Czech Technical University in Prague</w:t>
        </w:r>
      </w:hyperlink>
    </w:p>
    <w:p>
      <w:pPr>
        <w:pStyle w:val="Normal"/>
        <w:bidi w:val="0"/>
        <w:jc w:val="left"/>
        <w:rPr/>
      </w:pPr>
      <w:r>
        <w:rPr/>
      </w:r>
    </w:p>
    <w:p>
      <w:pPr>
        <w:pStyle w:val="Normal"/>
        <w:bidi w:val="0"/>
        <w:jc w:val="center"/>
        <w:rPr/>
      </w:pPr>
      <w:r>
        <w:rPr/>
        <w:t xml:space="preserve">Meeting will be held in the lecture </w:t>
      </w:r>
      <w:hyperlink r:id="rId8">
        <w:r>
          <w:rPr>
            <w:rStyle w:val="InternetLink"/>
            <w:b/>
            <w:bCs/>
          </w:rPr>
          <w:t>room T4:D1-366</w:t>
        </w:r>
      </w:hyperlink>
      <w:r>
        <w:rPr/>
        <w:t xml:space="preserve">, third floor of the </w:t>
      </w:r>
      <w:hyperlink r:id="rId9">
        <w:r>
          <w:rPr>
            <w:rStyle w:val="InternetLink"/>
          </w:rPr>
          <w:t>main building</w:t>
        </w:r>
      </w:hyperlink>
      <w:r>
        <w:rPr/>
        <w:t xml:space="preserve"> </w:t>
      </w:r>
    </w:p>
    <w:p>
      <w:pPr>
        <w:pStyle w:val="Normal"/>
        <w:bidi w:val="0"/>
        <w:jc w:val="center"/>
        <w:rPr/>
      </w:pPr>
      <w:r>
        <w:rPr/>
        <w:t>Technická 4, Praha 6 – Dejvice, 166 07, N 50°6.19100', E 14°23.48700'</w:t>
      </w:r>
    </w:p>
    <w:p>
      <w:pPr>
        <w:pStyle w:val="Normal"/>
        <w:bidi w:val="0"/>
        <w:jc w:val="left"/>
        <w:rPr/>
      </w:pPr>
      <w:r>
        <w:rPr/>
      </w:r>
    </w:p>
    <w:p>
      <w:pPr>
        <w:pStyle w:val="Normal"/>
        <w:bidi w:val="0"/>
        <w:jc w:val="left"/>
        <w:rPr>
          <w:b/>
          <w:b/>
          <w:bCs/>
        </w:rPr>
      </w:pPr>
      <w:hyperlink r:id="rId10">
        <w:r>
          <w:rPr>
            <w:rStyle w:val="InternetLink"/>
            <w:b/>
            <w:bCs/>
            <w:sz w:val="32"/>
            <w:szCs w:val="32"/>
          </w:rPr>
          <w:t>Programme</w:t>
        </w:r>
      </w:hyperlink>
    </w:p>
    <w:p>
      <w:pPr>
        <w:pStyle w:val="Normal"/>
        <w:bidi w:val="0"/>
        <w:jc w:val="left"/>
        <w:rPr/>
      </w:pPr>
      <w:r>
        <w:rPr/>
      </w:r>
    </w:p>
    <w:p>
      <w:pPr>
        <w:pStyle w:val="Normal"/>
        <w:bidi w:val="0"/>
        <w:jc w:val="left"/>
        <w:rPr>
          <w:b/>
          <w:b/>
          <w:bCs/>
        </w:rPr>
      </w:pPr>
      <w:r>
        <w:rPr>
          <w:b/>
          <w:bCs/>
        </w:rPr>
        <w:t>Wednesday, April 6</w:t>
      </w:r>
      <w:r>
        <w:rPr>
          <w:b/>
          <w:bCs/>
          <w:vertAlign w:val="superscript"/>
        </w:rPr>
        <w:t>th</w:t>
      </w:r>
      <w:r>
        <w:rPr>
          <w:b/>
          <w:bCs/>
        </w:rPr>
        <w:t>, 2022</w:t>
      </w:r>
    </w:p>
    <w:p>
      <w:pPr>
        <w:pStyle w:val="Normal"/>
        <w:bidi w:val="0"/>
        <w:jc w:val="left"/>
        <w:rPr/>
      </w:pPr>
      <w:r>
        <w:rPr/>
        <w:t>The whole day is dedicated to excursion to various facilities and laboratories of the Czech PC ERCOFTAC members. Some of the facilities are in Prague, some are in other places around. All excursions will be organized in groups, depending on the interest of participants. It is suggested to choose one excursion from the list below:</w:t>
      </w:r>
    </w:p>
    <w:p>
      <w:pPr>
        <w:pStyle w:val="Normal"/>
        <w:numPr>
          <w:ilvl w:val="0"/>
          <w:numId w:val="2"/>
        </w:numPr>
        <w:bidi w:val="0"/>
        <w:jc w:val="left"/>
        <w:rPr/>
      </w:pPr>
      <w:hyperlink r:id="rId11">
        <w:r>
          <w:rPr>
            <w:rStyle w:val="InternetLink"/>
          </w:rPr>
          <w:t>Aerodynamic laboratory</w:t>
        </w:r>
      </w:hyperlink>
      <w:hyperlink r:id="rId12">
        <w:r>
          <w:rPr>
            <w:rStyle w:val="InternetLink"/>
          </w:rPr>
          <w:t xml:space="preserve"> in Nový Knín</w:t>
        </w:r>
      </w:hyperlink>
      <w:r>
        <w:rPr/>
        <w:t xml:space="preserve"> – offered by the </w:t>
      </w:r>
      <w:hyperlink r:id="rId13">
        <w:r>
          <w:rPr>
            <w:rStyle w:val="InternetLink"/>
          </w:rPr>
          <w:t>Institute of Thermomechanics</w:t>
        </w:r>
      </w:hyperlink>
      <w:r>
        <w:rPr/>
        <w:t>, CAS</w:t>
      </w:r>
    </w:p>
    <w:p>
      <w:pPr>
        <w:pStyle w:val="Normal"/>
        <w:numPr>
          <w:ilvl w:val="0"/>
          <w:numId w:val="2"/>
        </w:numPr>
        <w:bidi w:val="0"/>
        <w:jc w:val="left"/>
        <w:rPr/>
      </w:pPr>
      <w:hyperlink r:id="rId14">
        <w:r>
          <w:rPr>
            <w:rStyle w:val="InternetLink"/>
          </w:rPr>
          <w:t>Centre of Vehicles for Sustainable Mobility</w:t>
        </w:r>
      </w:hyperlink>
      <w:r>
        <w:rPr/>
        <w:t xml:space="preserve"> in Roztoky u Prahy – offered by the </w:t>
      </w:r>
      <w:hyperlink r:id="rId15">
        <w:r>
          <w:rPr>
            <w:rStyle w:val="InternetLink"/>
          </w:rPr>
          <w:t>Department of Automotive Engineering</w:t>
        </w:r>
      </w:hyperlink>
      <w:r>
        <w:rPr/>
        <w:t>, FME CTU</w:t>
      </w:r>
    </w:p>
    <w:p>
      <w:pPr>
        <w:pStyle w:val="Normal"/>
        <w:numPr>
          <w:ilvl w:val="0"/>
          <w:numId w:val="2"/>
        </w:numPr>
        <w:bidi w:val="0"/>
        <w:jc w:val="left"/>
        <w:rPr/>
      </w:pPr>
      <w:hyperlink r:id="rId16">
        <w:r>
          <w:rPr>
            <w:rStyle w:val="InternetLink"/>
          </w:rPr>
          <w:t>Turbulence laboratory in Prague</w:t>
        </w:r>
      </w:hyperlink>
      <w:r>
        <w:rPr/>
        <w:t xml:space="preserve"> – offered by the </w:t>
      </w:r>
      <w:hyperlink r:id="rId17">
        <w:r>
          <w:rPr>
            <w:rStyle w:val="InternetLink"/>
          </w:rPr>
          <w:t xml:space="preserve">Institute </w:t>
        </w:r>
      </w:hyperlink>
      <w:hyperlink r:id="rId18">
        <w:r>
          <w:rPr>
            <w:rStyle w:val="InternetLink"/>
          </w:rPr>
          <w:t>of Thermomechanics</w:t>
        </w:r>
      </w:hyperlink>
      <w:r>
        <w:rPr/>
        <w:t>, CAS</w:t>
      </w:r>
    </w:p>
    <w:p>
      <w:pPr>
        <w:pStyle w:val="Normal"/>
        <w:numPr>
          <w:ilvl w:val="0"/>
          <w:numId w:val="2"/>
        </w:numPr>
        <w:bidi w:val="0"/>
        <w:jc w:val="left"/>
        <w:rPr/>
      </w:pPr>
      <w:hyperlink r:id="rId19">
        <w:r>
          <w:rPr>
            <w:rStyle w:val="InternetLink"/>
          </w:rPr>
          <w:t>Fluid mechanics laboratory in Prague</w:t>
        </w:r>
      </w:hyperlink>
      <w:r>
        <w:rPr/>
        <w:t xml:space="preserve"> – offered by the </w:t>
      </w:r>
      <w:hyperlink r:id="rId20">
        <w:r>
          <w:rPr>
            <w:rStyle w:val="InternetLink"/>
          </w:rPr>
          <w:t>Department of Fluid Mechanics and Thermodynamics</w:t>
        </w:r>
      </w:hyperlink>
      <w:r>
        <w:rPr/>
        <w:t>, FME CTU</w:t>
      </w:r>
    </w:p>
    <w:p>
      <w:pPr>
        <w:pStyle w:val="Normal"/>
        <w:bidi w:val="0"/>
        <w:jc w:val="left"/>
        <w:rPr/>
      </w:pPr>
      <w:r>
        <w:rPr/>
      </w:r>
    </w:p>
    <w:p>
      <w:pPr>
        <w:pStyle w:val="Normal"/>
        <w:jc w:val="both"/>
        <w:rPr/>
      </w:pPr>
      <w:r>
        <w:rPr>
          <w:i/>
          <w:iCs/>
        </w:rPr>
        <w:t>For all excursions the participants meet on April 6</w:t>
      </w:r>
      <w:r>
        <w:rPr>
          <w:i/>
          <w:iCs/>
          <w:vertAlign w:val="superscript"/>
        </w:rPr>
        <w:t>th</w:t>
      </w:r>
      <w:r>
        <w:rPr>
          <w:i/>
          <w:iCs/>
        </w:rPr>
        <w:t xml:space="preserve"> at </w:t>
      </w:r>
      <w:r>
        <w:rPr>
          <w:b/>
          <w:bCs/>
          <w:i/>
          <w:iCs/>
        </w:rPr>
        <w:t xml:space="preserve">9:00 in front of the </w:t>
      </w:r>
      <w:hyperlink r:id="rId21">
        <w:r>
          <w:rPr>
            <w:rStyle w:val="InternetLink"/>
            <w:b/>
            <w:bCs/>
            <w:i/>
            <w:iCs/>
          </w:rPr>
          <w:t>main building</w:t>
        </w:r>
      </w:hyperlink>
      <w:r>
        <w:rPr>
          <w:i/>
          <w:iCs/>
        </w:rPr>
        <w:t xml:space="preserve"> of the </w:t>
      </w:r>
      <w:hyperlink r:id="rId22">
        <w:r>
          <w:rPr>
            <w:rStyle w:val="InternetLink"/>
            <w:i/>
            <w:iCs/>
          </w:rPr>
          <w:t>Faculty of Mechanical Engineering</w:t>
        </w:r>
      </w:hyperlink>
      <w:r>
        <w:rPr>
          <w:rStyle w:val="InternetLink"/>
          <w:i/>
          <w:iCs/>
          <w:color w:val="auto"/>
          <w:u w:val="none"/>
        </w:rPr>
        <w:t xml:space="preserve">. From this place </w:t>
      </w:r>
      <w:r>
        <w:rPr>
          <w:rStyle w:val="InternetLink"/>
          <w:i/>
          <w:iCs/>
          <w:color w:val="auto"/>
          <w:u w:val="none"/>
        </w:rPr>
        <w:t>individual groups of participants will travel to their destinations. Only participants who registered for the excursion can be admitted.</w:t>
      </w:r>
    </w:p>
    <w:p>
      <w:pPr>
        <w:pStyle w:val="Normal"/>
        <w:bidi w:val="0"/>
        <w:jc w:val="left"/>
        <w:rPr/>
      </w:pPr>
      <w:r>
        <w:rPr/>
      </w:r>
    </w:p>
    <w:p>
      <w:pPr>
        <w:pStyle w:val="Normal"/>
        <w:bidi w:val="0"/>
        <w:jc w:val="left"/>
        <w:rPr/>
      </w:pPr>
      <w:r>
        <w:rPr>
          <w:b/>
          <w:bCs/>
        </w:rPr>
        <w:t>Thursday, April 7</w:t>
      </w:r>
      <w:r>
        <w:rPr>
          <w:b/>
          <w:bCs/>
          <w:vertAlign w:val="superscript"/>
        </w:rPr>
        <w:t>th</w:t>
      </w:r>
      <w:r>
        <w:rPr>
          <w:b/>
          <w:bCs/>
        </w:rPr>
        <w:t>, 2022</w:t>
      </w:r>
    </w:p>
    <w:p>
      <w:pPr>
        <w:pStyle w:val="Normal"/>
        <w:bidi w:val="0"/>
        <w:jc w:val="left"/>
        <w:rPr/>
      </w:pPr>
      <w:r>
        <w:rPr/>
        <w:t>This day is reserved for scientific programme, mainly presenting the scientific activities of the Czech PC ERCOFTAC member organizations and their partners.</w:t>
      </w:r>
    </w:p>
    <w:p>
      <w:pPr>
        <w:pStyle w:val="Normal"/>
        <w:bidi w:val="0"/>
        <w:jc w:val="left"/>
        <w:rPr/>
      </w:pPr>
      <w:r>
        <w:rPr/>
      </w:r>
    </w:p>
    <w:p>
      <w:pPr>
        <w:pStyle w:val="Normal"/>
        <w:bidi w:val="0"/>
        <w:jc w:val="left"/>
        <w:rPr/>
      </w:pPr>
      <w:r>
        <w:rPr/>
        <w:t xml:space="preserve">8:45 – 9:00 Opening – by the Czech PC, CTU and ERCOFTAC representatives </w:t>
      </w:r>
    </w:p>
    <w:p>
      <w:pPr>
        <w:pStyle w:val="Normal"/>
        <w:bidi w:val="0"/>
        <w:jc w:val="left"/>
        <w:rPr/>
      </w:pPr>
      <w:r>
        <w:rPr/>
        <w:t>9:00 – 10:30 Presentations by the Department of Automotive Engineering, FME CTU Prague</w:t>
      </w:r>
    </w:p>
    <w:p>
      <w:pPr>
        <w:pStyle w:val="Normal"/>
        <w:numPr>
          <w:ilvl w:val="0"/>
          <w:numId w:val="7"/>
        </w:numPr>
        <w:bidi w:val="0"/>
        <w:jc w:val="left"/>
        <w:rPr/>
      </w:pPr>
      <w:r>
        <w:rPr>
          <w:sz w:val="20"/>
          <w:szCs w:val="20"/>
        </w:rPr>
        <w:t>Jiří Vávra, Zbyněk Syrovátka, Michal Takáts: Hydrogen internal combustion engine - experimental results</w:t>
      </w:r>
    </w:p>
    <w:p>
      <w:pPr>
        <w:pStyle w:val="Normal"/>
        <w:numPr>
          <w:ilvl w:val="0"/>
          <w:numId w:val="7"/>
        </w:numPr>
        <w:bidi w:val="0"/>
        <w:jc w:val="left"/>
        <w:rPr/>
      </w:pPr>
      <w:r>
        <w:rPr>
          <w:sz w:val="20"/>
          <w:szCs w:val="20"/>
        </w:rPr>
        <w:t>Ivan Bortel, Jiří Vávra, Michal Takáts: Potential of dual fuel compression ignition engine to decrease global warming emissions</w:t>
      </w:r>
    </w:p>
    <w:p>
      <w:pPr>
        <w:pStyle w:val="Normal"/>
        <w:numPr>
          <w:ilvl w:val="0"/>
          <w:numId w:val="7"/>
        </w:numPr>
        <w:bidi w:val="0"/>
        <w:jc w:val="left"/>
        <w:rPr/>
      </w:pPr>
      <w:r>
        <w:rPr>
          <w:sz w:val="20"/>
          <w:szCs w:val="20"/>
        </w:rPr>
        <w:t>Zbyněk Syrovátka, Michal Takáts, Jiří Vávra: Advanced combustion system for gas engines</w:t>
      </w:r>
    </w:p>
    <w:p>
      <w:pPr>
        <w:pStyle w:val="Normal"/>
        <w:numPr>
          <w:ilvl w:val="0"/>
          <w:numId w:val="7"/>
        </w:numPr>
        <w:bidi w:val="0"/>
        <w:jc w:val="left"/>
        <w:rPr/>
      </w:pPr>
      <w:r>
        <w:rPr>
          <w:sz w:val="20"/>
          <w:szCs w:val="20"/>
        </w:rPr>
        <w:t>Oldřích Vítek, Vít Doleček, Zbyněk Syrovátka, Jiří Vávra, Michal Takáts: Natural gas SI internal combustion engine equipped with scavenged pre-chamber</w:t>
      </w:r>
    </w:p>
    <w:p>
      <w:pPr>
        <w:pStyle w:val="Normal"/>
        <w:bidi w:val="0"/>
        <w:jc w:val="left"/>
        <w:rPr>
          <w:i/>
          <w:i/>
          <w:iCs/>
        </w:rPr>
      </w:pPr>
      <w:r>
        <w:rPr>
          <w:i/>
          <w:iCs/>
        </w:rPr>
        <w:t>10:30 – 11:00 Break</w:t>
      </w:r>
    </w:p>
    <w:p>
      <w:pPr>
        <w:pStyle w:val="Normal"/>
        <w:bidi w:val="0"/>
        <w:jc w:val="left"/>
        <w:rPr/>
      </w:pPr>
      <w:r>
        <w:rPr/>
        <w:t>11:00 – 12:00 Presentations by Faculty of Mechanical Engineering, BUT Brno</w:t>
      </w:r>
    </w:p>
    <w:p>
      <w:pPr>
        <w:pStyle w:val="Normal"/>
        <w:numPr>
          <w:ilvl w:val="0"/>
          <w:numId w:val="5"/>
        </w:numPr>
        <w:rPr>
          <w:rFonts w:ascii="Liberation Serif" w:hAnsi="Liberation Serif"/>
          <w:sz w:val="20"/>
          <w:szCs w:val="20"/>
        </w:rPr>
      </w:pPr>
      <w:r>
        <w:rPr>
          <w:sz w:val="20"/>
          <w:szCs w:val="20"/>
        </w:rPr>
        <w:t>Pavel Rudolf: Cavitating flows: experiments, simulations, applications</w:t>
      </w:r>
    </w:p>
    <w:p>
      <w:pPr>
        <w:pStyle w:val="Normal"/>
        <w:numPr>
          <w:ilvl w:val="0"/>
          <w:numId w:val="5"/>
        </w:numPr>
        <w:rPr>
          <w:rFonts w:ascii="Liberation Serif" w:hAnsi="Liberation Serif"/>
          <w:sz w:val="20"/>
          <w:szCs w:val="20"/>
        </w:rPr>
      </w:pPr>
      <w:r>
        <w:rPr>
          <w:sz w:val="20"/>
          <w:szCs w:val="20"/>
        </w:rPr>
        <w:t>David Štefan: Swirling flows and spiral vortex breakdown in diffusers</w:t>
      </w:r>
    </w:p>
    <w:p>
      <w:pPr>
        <w:pStyle w:val="Normal"/>
        <w:numPr>
          <w:ilvl w:val="0"/>
          <w:numId w:val="5"/>
        </w:numPr>
        <w:rPr>
          <w:rFonts w:ascii="Liberation Serif" w:hAnsi="Liberation Serif"/>
          <w:sz w:val="20"/>
          <w:szCs w:val="20"/>
        </w:rPr>
      </w:pPr>
      <w:r>
        <w:rPr>
          <w:sz w:val="20"/>
          <w:szCs w:val="20"/>
        </w:rPr>
        <w:t>Jan Jedelský: Recent advances in spray technologies for flue gas cleaning and Carbon Capture</w:t>
      </w:r>
    </w:p>
    <w:p>
      <w:pPr>
        <w:pStyle w:val="Normal"/>
        <w:numPr>
          <w:ilvl w:val="0"/>
          <w:numId w:val="5"/>
        </w:numPr>
        <w:bidi w:val="0"/>
        <w:jc w:val="left"/>
        <w:rPr>
          <w:rFonts w:ascii="Liberation Serif" w:hAnsi="Liberation Serif"/>
          <w:sz w:val="20"/>
          <w:szCs w:val="20"/>
        </w:rPr>
      </w:pPr>
      <w:r>
        <w:rPr>
          <w:sz w:val="20"/>
          <w:szCs w:val="20"/>
        </w:rPr>
        <w:t>František Lízal: The flow of rigid glass fibres in an airway bifurcation under steady flow conditions</w:t>
      </w:r>
    </w:p>
    <w:p>
      <w:pPr>
        <w:pStyle w:val="Normal"/>
        <w:bidi w:val="0"/>
        <w:jc w:val="left"/>
        <w:rPr>
          <w:i/>
          <w:i/>
          <w:iCs/>
        </w:rPr>
      </w:pPr>
      <w:r>
        <w:rPr>
          <w:i/>
          <w:iCs/>
        </w:rPr>
        <w:t>12:00 – 14:00 Lunch break</w:t>
      </w:r>
    </w:p>
    <w:p>
      <w:pPr>
        <w:pStyle w:val="Normal"/>
        <w:bidi w:val="0"/>
        <w:jc w:val="left"/>
        <w:rPr/>
      </w:pPr>
      <w:r>
        <w:rPr/>
        <w:t>14:00 – 15:00 Presentations by the Department of Technical Mathematics, FME CTU Prague</w:t>
      </w:r>
    </w:p>
    <w:p>
      <w:pPr>
        <w:pStyle w:val="Normal"/>
        <w:numPr>
          <w:ilvl w:val="0"/>
          <w:numId w:val="6"/>
        </w:numPr>
        <w:bidi w:val="0"/>
        <w:jc w:val="left"/>
        <w:rPr>
          <w:sz w:val="20"/>
          <w:szCs w:val="20"/>
        </w:rPr>
      </w:pPr>
      <w:r>
        <w:rPr>
          <w:sz w:val="20"/>
          <w:szCs w:val="20"/>
        </w:rPr>
        <w:t>Jan Halama, Vladimír Hric, Jiří Fürst:  Numerical simulation of two-phase flow of wet steam in turbines</w:t>
      </w:r>
    </w:p>
    <w:p>
      <w:pPr>
        <w:pStyle w:val="Normal"/>
        <w:numPr>
          <w:ilvl w:val="0"/>
          <w:numId w:val="6"/>
        </w:numPr>
        <w:bidi w:val="0"/>
        <w:jc w:val="left"/>
        <w:rPr>
          <w:sz w:val="20"/>
          <w:szCs w:val="20"/>
        </w:rPr>
      </w:pPr>
      <w:r>
        <w:rPr>
          <w:sz w:val="20"/>
          <w:szCs w:val="20"/>
        </w:rPr>
        <w:t>Jan Valášek, Petr Sváček: Numerical simulation of human phonation</w:t>
      </w:r>
    </w:p>
    <w:p>
      <w:pPr>
        <w:pStyle w:val="Normal"/>
        <w:numPr>
          <w:ilvl w:val="0"/>
          <w:numId w:val="6"/>
        </w:numPr>
        <w:bidi w:val="0"/>
        <w:jc w:val="left"/>
        <w:rPr>
          <w:sz w:val="20"/>
          <w:szCs w:val="20"/>
        </w:rPr>
      </w:pPr>
      <w:r>
        <w:rPr>
          <w:sz w:val="20"/>
          <w:szCs w:val="20"/>
        </w:rPr>
        <w:t>Jiří Fürst: Mathematical modeling and numerical simulations of flows with laminar-turbulent transition</w:t>
      </w:r>
    </w:p>
    <w:p>
      <w:pPr>
        <w:pStyle w:val="Normal"/>
        <w:bidi w:val="0"/>
        <w:jc w:val="left"/>
        <w:rPr/>
      </w:pPr>
      <w:r>
        <w:rPr/>
        <w:t>15:00 – 16:00 Presentations by Institute of Thermomechanics, Czech Academy of Sciences</w:t>
      </w:r>
    </w:p>
    <w:p>
      <w:pPr>
        <w:pStyle w:val="Normal"/>
        <w:numPr>
          <w:ilvl w:val="0"/>
          <w:numId w:val="4"/>
        </w:numPr>
        <w:rPr>
          <w:sz w:val="20"/>
          <w:szCs w:val="20"/>
        </w:rPr>
      </w:pPr>
      <w:r>
        <w:rPr>
          <w:sz w:val="20"/>
          <w:szCs w:val="20"/>
        </w:rPr>
        <w:t>Václav Uruba: Overview of research activities in the Laboratory of Turbulent Shear Flows</w:t>
      </w:r>
    </w:p>
    <w:p>
      <w:pPr>
        <w:pStyle w:val="Normal"/>
        <w:numPr>
          <w:ilvl w:val="0"/>
          <w:numId w:val="4"/>
        </w:numPr>
        <w:rPr>
          <w:sz w:val="20"/>
          <w:szCs w:val="20"/>
        </w:rPr>
      </w:pPr>
      <w:r>
        <w:rPr>
          <w:sz w:val="20"/>
          <w:szCs w:val="20"/>
        </w:rPr>
        <w:t>Jindřich Hála, Martin Luxa, Tomáš Radnic, David Šimurda: Experimental modelling of transonic flow in internal channels of turbomachines</w:t>
      </w:r>
    </w:p>
    <w:p>
      <w:pPr>
        <w:pStyle w:val="Normal"/>
        <w:numPr>
          <w:ilvl w:val="0"/>
          <w:numId w:val="4"/>
        </w:numPr>
        <w:rPr>
          <w:sz w:val="20"/>
          <w:szCs w:val="20"/>
        </w:rPr>
      </w:pPr>
      <w:r>
        <w:rPr>
          <w:sz w:val="20"/>
          <w:szCs w:val="20"/>
        </w:rPr>
        <w:t>Štěpán Nosek: Recent research and applications of atmospheric dispersion modelling</w:t>
      </w:r>
    </w:p>
    <w:p>
      <w:pPr>
        <w:pStyle w:val="Normal"/>
        <w:numPr>
          <w:ilvl w:val="0"/>
          <w:numId w:val="4"/>
        </w:numPr>
        <w:bidi w:val="0"/>
        <w:jc w:val="left"/>
        <w:rPr>
          <w:sz w:val="20"/>
          <w:szCs w:val="20"/>
        </w:rPr>
      </w:pPr>
      <w:r>
        <w:rPr>
          <w:sz w:val="20"/>
          <w:szCs w:val="20"/>
        </w:rPr>
        <w:t>Jan Pech: Finite volumes and spectral/hp elements: applications in fluid dynamics</w:t>
      </w:r>
    </w:p>
    <w:p>
      <w:pPr>
        <w:pStyle w:val="Normal"/>
        <w:bidi w:val="0"/>
        <w:jc w:val="left"/>
        <w:rPr/>
      </w:pPr>
      <w:r>
        <w:rPr>
          <w:i/>
          <w:iCs/>
        </w:rPr>
        <w:t>16:00 – 16:30 Break</w:t>
      </w:r>
    </w:p>
    <w:p>
      <w:pPr>
        <w:pStyle w:val="Normal"/>
        <w:bidi w:val="0"/>
        <w:jc w:val="left"/>
        <w:rPr>
          <w:color w:val="auto"/>
        </w:rPr>
      </w:pPr>
      <w:r>
        <w:rPr>
          <w:color w:val="auto"/>
        </w:rPr>
        <w:t>16:30 – 18:00 Presentations by Faculty of Mechanical Engineering. CTU Prague</w:t>
      </w:r>
    </w:p>
    <w:p>
      <w:pPr>
        <w:pStyle w:val="Normal"/>
        <w:numPr>
          <w:ilvl w:val="0"/>
          <w:numId w:val="8"/>
        </w:numPr>
        <w:bidi w:val="0"/>
        <w:jc w:val="left"/>
        <w:rPr>
          <w:sz w:val="20"/>
          <w:szCs w:val="20"/>
        </w:rPr>
      </w:pPr>
      <w:r>
        <w:rPr>
          <w:sz w:val="20"/>
          <w:szCs w:val="20"/>
        </w:rPr>
        <w:t>Jan Klesa, Jiří Brabec, Tomáš Čenský, Robert Theiner, Aleš Kratochvíl, Nikola Žižkovský, Pavel Hospodář: Development of Aircraft at the Department of Aerospace Engineering</w:t>
      </w:r>
    </w:p>
    <w:p>
      <w:pPr>
        <w:pStyle w:val="Normal"/>
        <w:bidi w:val="0"/>
        <w:jc w:val="left"/>
        <w:rPr>
          <w:i/>
          <w:i/>
          <w:iCs/>
        </w:rPr>
      </w:pPr>
      <w:r>
        <w:rPr>
          <w:i/>
          <w:iCs/>
        </w:rPr>
        <w:t>19:00 – 22:00 Social dinner</w:t>
      </w:r>
    </w:p>
    <w:p>
      <w:pPr>
        <w:pStyle w:val="Normal"/>
        <w:bidi w:val="0"/>
        <w:jc w:val="left"/>
        <w:rPr>
          <w:b/>
          <w:b/>
          <w:bCs/>
        </w:rPr>
      </w:pPr>
      <w:r>
        <w:rPr>
          <w:b/>
          <w:bCs/>
        </w:rPr>
      </w:r>
    </w:p>
    <w:p>
      <w:pPr>
        <w:pStyle w:val="Normal"/>
        <w:bidi w:val="0"/>
        <w:jc w:val="left"/>
        <w:rPr>
          <w:b/>
          <w:b/>
          <w:bCs/>
        </w:rPr>
      </w:pPr>
      <w:r>
        <w:rPr>
          <w:b/>
          <w:bCs/>
        </w:rPr>
        <w:t>Friday, April 8</w:t>
      </w:r>
      <w:r>
        <w:rPr>
          <w:b/>
          <w:bCs/>
          <w:vertAlign w:val="superscript"/>
        </w:rPr>
        <w:t>th</w:t>
      </w:r>
      <w:r>
        <w:rPr>
          <w:b/>
          <w:bCs/>
        </w:rPr>
        <w:t>, 2022</w:t>
      </w:r>
    </w:p>
    <w:p>
      <w:pPr>
        <w:pStyle w:val="Normal"/>
        <w:bidi w:val="0"/>
        <w:jc w:val="left"/>
        <w:rPr/>
      </w:pPr>
      <w:r>
        <w:rPr/>
        <w:t>The last day is mainly devoted to administrative meetings of ERCOFTAC bodies</w:t>
      </w:r>
    </w:p>
    <w:p>
      <w:pPr>
        <w:pStyle w:val="Normal"/>
        <w:bidi w:val="0"/>
        <w:jc w:val="left"/>
        <w:rPr/>
      </w:pPr>
      <w:r>
        <w:rPr/>
      </w:r>
    </w:p>
    <w:p>
      <w:pPr>
        <w:pStyle w:val="Normal"/>
        <w:bidi w:val="0"/>
        <w:jc w:val="left"/>
        <w:rPr/>
      </w:pPr>
      <w:r>
        <w:rPr/>
        <w:t>9:00 – 12:00 KNC/SPC Meetings: Presentation of the new members of the Czech PC</w:t>
      </w:r>
    </w:p>
    <w:p>
      <w:pPr>
        <w:pStyle w:val="Normal"/>
        <w:numPr>
          <w:ilvl w:val="0"/>
          <w:numId w:val="3"/>
        </w:numPr>
        <w:bidi w:val="0"/>
        <w:jc w:val="left"/>
        <w:rPr/>
      </w:pPr>
      <w:r>
        <w:rPr/>
        <w:t>Institute of Mathematics, Czech Academy of Sciences</w:t>
      </w:r>
    </w:p>
    <w:p>
      <w:pPr>
        <w:pStyle w:val="Normal"/>
        <w:numPr>
          <w:ilvl w:val="1"/>
          <w:numId w:val="3"/>
        </w:numPr>
        <w:bidi w:val="0"/>
        <w:jc w:val="left"/>
        <w:rPr>
          <w:sz w:val="20"/>
          <w:szCs w:val="20"/>
        </w:rPr>
      </w:pPr>
      <w:r>
        <w:rPr>
          <w:sz w:val="20"/>
          <w:szCs w:val="20"/>
        </w:rPr>
        <w:t>Jakub Šístek: Multilevel domain decomposition methods for problems of incompressible flows</w:t>
      </w:r>
    </w:p>
    <w:p>
      <w:pPr>
        <w:pStyle w:val="Normal"/>
        <w:numPr>
          <w:ilvl w:val="1"/>
          <w:numId w:val="3"/>
        </w:numPr>
        <w:bidi w:val="0"/>
        <w:jc w:val="left"/>
        <w:rPr>
          <w:sz w:val="20"/>
          <w:szCs w:val="20"/>
        </w:rPr>
      </w:pPr>
      <w:r>
        <w:rPr>
          <w:sz w:val="20"/>
          <w:szCs w:val="20"/>
        </w:rPr>
        <w:t>Šárka Nečasová: Mathematical analysis of the motion of fluids and application to fluid structure interaction</w:t>
      </w:r>
    </w:p>
    <w:p>
      <w:pPr>
        <w:pStyle w:val="Normal"/>
        <w:numPr>
          <w:ilvl w:val="1"/>
          <w:numId w:val="3"/>
        </w:numPr>
        <w:bidi w:val="0"/>
        <w:jc w:val="left"/>
        <w:rPr>
          <w:sz w:val="20"/>
          <w:szCs w:val="20"/>
        </w:rPr>
      </w:pPr>
      <w:r>
        <w:rPr>
          <w:sz w:val="20"/>
          <w:szCs w:val="20"/>
        </w:rPr>
        <w:t>Ondřej Kreml: What is a correct notion of solution to Euler equations?</w:t>
      </w:r>
    </w:p>
    <w:p>
      <w:pPr>
        <w:pStyle w:val="Normal"/>
        <w:numPr>
          <w:ilvl w:val="0"/>
          <w:numId w:val="3"/>
        </w:numPr>
        <w:bidi w:val="0"/>
        <w:jc w:val="left"/>
        <w:rPr/>
      </w:pPr>
      <w:r>
        <w:rPr/>
        <w:t>Institute of Theoretical and Applied Mechanics, Czech Academy of Sciences</w:t>
      </w:r>
    </w:p>
    <w:p>
      <w:pPr>
        <w:pStyle w:val="Normal"/>
        <w:numPr>
          <w:ilvl w:val="1"/>
          <w:numId w:val="3"/>
        </w:numPr>
        <w:bidi w:val="0"/>
        <w:jc w:val="left"/>
        <w:rPr>
          <w:sz w:val="20"/>
          <w:szCs w:val="20"/>
        </w:rPr>
      </w:pPr>
      <w:r>
        <w:rPr>
          <w:sz w:val="20"/>
          <w:szCs w:val="20"/>
        </w:rPr>
        <w:t>Arsenii Trush: Simulation of turbulent wind and weather conditions in a climate wind tunnel and their impact on buildings and structures</w:t>
      </w:r>
    </w:p>
    <w:p>
      <w:pPr>
        <w:pStyle w:val="Normal"/>
        <w:bidi w:val="0"/>
        <w:jc w:val="left"/>
        <w:rPr>
          <w:i/>
          <w:i/>
          <w:iCs/>
        </w:rPr>
      </w:pPr>
      <w:r>
        <w:rPr>
          <w:i/>
          <w:iCs/>
        </w:rPr>
        <w:t>12:00 – 14:00 Lunch break</w:t>
      </w:r>
    </w:p>
    <w:p>
      <w:pPr>
        <w:pStyle w:val="Normal"/>
        <w:bidi w:val="0"/>
        <w:jc w:val="left"/>
        <w:rPr>
          <w:i w:val="false"/>
          <w:i w:val="false"/>
          <w:iCs w:val="false"/>
        </w:rPr>
      </w:pPr>
      <w:r>
        <w:rPr>
          <w:i w:val="false"/>
          <w:iCs w:val="false"/>
        </w:rPr>
        <w:t>14:00 – 15:30 ERCOFTAC Executive Committee meetings</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WenQuanYi Micro Hei" w:cs="FreeSans"/>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ListContents">
    <w:name w:val="List Contents"/>
    <w:basedOn w:val="Normal"/>
    <w:qFormat/>
    <w:pPr>
      <w:ind w:left="567" w:right="0"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ercoftac.org/" TargetMode="External"/><Relationship Id="rId4" Type="http://schemas.openxmlformats.org/officeDocument/2006/relationships/image" Target="media/image2.jpeg"/><Relationship Id="rId5" Type="http://schemas.openxmlformats.org/officeDocument/2006/relationships/hyperlink" Target="https://www.fs.cvut.cz/en/home/" TargetMode="External"/><Relationship Id="rId6" Type="http://schemas.openxmlformats.org/officeDocument/2006/relationships/hyperlink" Target="https://www.fs.cvut.cz/en/home/" TargetMode="External"/><Relationship Id="rId7" Type="http://schemas.openxmlformats.org/officeDocument/2006/relationships/hyperlink" Target="https://www.cvut.cz/en" TargetMode="External"/><Relationship Id="rId8" Type="http://schemas.openxmlformats.org/officeDocument/2006/relationships/hyperlink" Target="https://www.fs.cvut.cz/en/studies/bachelor-and-master-studies/location-of-lecture-halls-and-classes/" TargetMode="External"/><Relationship Id="rId9" Type="http://schemas.openxmlformats.org/officeDocument/2006/relationships/hyperlink" Target="https://www.fs.cvut.cz/en/faculty/contact/buildings/en-dejvice/" TargetMode="External"/><Relationship Id="rId10" Type="http://schemas.openxmlformats.org/officeDocument/2006/relationships/hyperlink" Target="https://marian.fsik.cvut.cz/~bodnar/Spring_Festival_Programme.pdf" TargetMode="External"/><Relationship Id="rId11" Type="http://schemas.openxmlformats.org/officeDocument/2006/relationships/hyperlink" Target="https://www.it.cas.cz/en/applied-research-laboratories/aerodynamic-laboratory-in-novy-knin/" TargetMode="External"/><Relationship Id="rId12" Type="http://schemas.openxmlformats.org/officeDocument/2006/relationships/hyperlink" Target="https://www.it.cas.cz/en/applied-research-laboratories/aerodynamic-laboratory-in-novy-knin/" TargetMode="External"/><Relationship Id="rId13" Type="http://schemas.openxmlformats.org/officeDocument/2006/relationships/hyperlink" Target="https://www.it.cas.cz/en/homepage-en/" TargetMode="External"/><Relationship Id="rId14" Type="http://schemas.openxmlformats.org/officeDocument/2006/relationships/hyperlink" Target="http://www.cvum.eu/en/" TargetMode="External"/><Relationship Id="rId15" Type="http://schemas.openxmlformats.org/officeDocument/2006/relationships/hyperlink" Target="https://www.fs.cvut.cz/en-ustavy/en-sekce-ustav-automobilu-spalovacich-motoru-a-kolejovych-vozidel/en-ustav-automobilu-spalovacich-motoru-a-kolejovych-vozidel-12120/en-ustav-12120/" TargetMode="External"/><Relationship Id="rId16" Type="http://schemas.openxmlformats.org/officeDocument/2006/relationships/hyperlink" Target="https://www.it.cas.cz/en/d1/l011/" TargetMode="External"/><Relationship Id="rId17" Type="http://schemas.openxmlformats.org/officeDocument/2006/relationships/hyperlink" Target="https://www.it.cas.cz/en/homepage-en/" TargetMode="External"/><Relationship Id="rId18" Type="http://schemas.openxmlformats.org/officeDocument/2006/relationships/hyperlink" Target="https://www.it.cas.cz/en/homepage-en/" TargetMode="External"/><Relationship Id="rId19" Type="http://schemas.openxmlformats.org/officeDocument/2006/relationships/hyperlink" Target="https://www.fs.cvut.cz/en-ustavy/en-sekce-ustav-mechaniky-tekutin-a-termodynamiky/en-ustav-mechaniky-tekutin-a-termodynamiky-12112/en-odborna-cinnost-12112/en-vybaveni-12112/en-pristroje-12112/" TargetMode="External"/><Relationship Id="rId20" Type="http://schemas.openxmlformats.org/officeDocument/2006/relationships/hyperlink" Target="https://www.fs.cvut.cz/en-ustavy/en-sekce-ustav-mechaniky-tekutin-a-termodynamiky/en-ustav-mechaniky-tekutin-a-termodynamiky-12112/en-ustav-12112/" TargetMode="External"/><Relationship Id="rId21" Type="http://schemas.openxmlformats.org/officeDocument/2006/relationships/hyperlink" Target="https://www.fs.cvut.cz/en/faculty/contact/buildings/en-dejvice/" TargetMode="External"/><Relationship Id="rId22" Type="http://schemas.openxmlformats.org/officeDocument/2006/relationships/hyperlink" Target="https://www.fs.cvut.cz/en/home/"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LibreOffice/7.3.2.1$Linux_X86_64 LibreOffice_project/30$Build-1</Application>
  <AppVersion>15.0000</AppVersion>
  <Pages>2</Pages>
  <Words>676</Words>
  <Characters>3905</Characters>
  <CharactersWithSpaces>4526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2022-03-01T09:07:02Z</dcterms:created>
  <dc:creator/>
  <dc:description/>
  <dc:language>en-GB</dc:language>
  <cp:lastModifiedBy/>
  <dcterms:modified xsi:type="dcterms:W3CDTF">2022-04-01T15:07:08Z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